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10947" w14:textId="072F407C" w:rsidR="00F13C86" w:rsidRDefault="00390C8E">
      <w:pPr>
        <w:rPr>
          <w:color w:val="000000" w:themeColor="text1"/>
          <w:sz w:val="28"/>
        </w:rPr>
      </w:pPr>
      <w:r w:rsidRPr="00390C8E">
        <w:rPr>
          <w:color w:val="000000" w:themeColor="text1"/>
          <w:sz w:val="28"/>
        </w:rPr>
        <w:t>Student</w:t>
      </w:r>
      <w:r w:rsidR="0009421D">
        <w:rPr>
          <w:color w:val="000000" w:themeColor="text1"/>
          <w:sz w:val="28"/>
        </w:rPr>
        <w:t>:</w:t>
      </w:r>
      <w:r w:rsidRPr="00390C8E">
        <w:rPr>
          <w:color w:val="000000" w:themeColor="text1"/>
          <w:sz w:val="28"/>
        </w:rPr>
        <w:t xml:space="preserve"> </w:t>
      </w:r>
      <w:r w:rsidR="009C6AF2" w:rsidRPr="00390C8E">
        <w:rPr>
          <w:color w:val="000000" w:themeColor="text1"/>
          <w:sz w:val="28"/>
        </w:rPr>
        <w:t xml:space="preserve">How </w:t>
      </w:r>
      <w:r w:rsidRPr="00390C8E">
        <w:rPr>
          <w:color w:val="000000" w:themeColor="text1"/>
          <w:sz w:val="28"/>
        </w:rPr>
        <w:t>to A</w:t>
      </w:r>
      <w:r w:rsidR="009C6AF2" w:rsidRPr="00390C8E">
        <w:rPr>
          <w:color w:val="000000" w:themeColor="text1"/>
          <w:sz w:val="28"/>
        </w:rPr>
        <w:t xml:space="preserve">ccess </w:t>
      </w:r>
      <w:r w:rsidRPr="00390C8E">
        <w:rPr>
          <w:color w:val="000000" w:themeColor="text1"/>
          <w:sz w:val="28"/>
        </w:rPr>
        <w:t>Y</w:t>
      </w:r>
      <w:r w:rsidR="009C6AF2" w:rsidRPr="00390C8E">
        <w:rPr>
          <w:color w:val="000000" w:themeColor="text1"/>
          <w:sz w:val="28"/>
        </w:rPr>
        <w:t>our Stewart eBook</w:t>
      </w:r>
    </w:p>
    <w:p w14:paraId="5FCC76C2" w14:textId="39B3AF10" w:rsidR="0009421D" w:rsidRPr="0009421D" w:rsidRDefault="00282709">
      <w:pPr>
        <w:rPr>
          <w:color w:val="0563C1" w:themeColor="hyperlink"/>
          <w:u w:val="single"/>
        </w:rPr>
      </w:pPr>
      <w:r w:rsidRPr="00282709">
        <w:rPr>
          <w:color w:val="000000" w:themeColor="text1"/>
        </w:rPr>
        <w:t xml:space="preserve">Watch this video to see steps on how to register: </w:t>
      </w:r>
      <w:hyperlink r:id="rId5" w:history="1">
        <w:r w:rsidRPr="00282709">
          <w:rPr>
            <w:rStyle w:val="Hyperlink"/>
          </w:rPr>
          <w:t>https://www.cengage.com/student-training/mindtap/canvas/ia-no</w:t>
        </w:r>
      </w:hyperlink>
    </w:p>
    <w:p w14:paraId="29F9AD97" w14:textId="77777777" w:rsidR="0009421D" w:rsidRDefault="0009421D">
      <w:pPr>
        <w:rPr>
          <w:color w:val="000000" w:themeColor="text1"/>
        </w:rPr>
      </w:pPr>
      <w:r>
        <w:rPr>
          <w:color w:val="000000" w:themeColor="text1"/>
        </w:rPr>
        <w:t>Or Follow steps below:</w:t>
      </w:r>
    </w:p>
    <w:p w14:paraId="063207AA" w14:textId="6A2F0C59" w:rsidR="009C6AF2" w:rsidRPr="00390C8E" w:rsidRDefault="00390C8E">
      <w:pPr>
        <w:rPr>
          <w:color w:val="000000" w:themeColor="text1"/>
        </w:rPr>
      </w:pPr>
      <w:r w:rsidRPr="00390C8E">
        <w:rPr>
          <w:color w:val="000000" w:themeColor="text1"/>
        </w:rPr>
        <w:t>Access</w:t>
      </w:r>
      <w:r w:rsidR="009C6AF2" w:rsidRPr="00390C8E">
        <w:rPr>
          <w:color w:val="000000" w:themeColor="text1"/>
        </w:rPr>
        <w:t xml:space="preserve"> your Canvas Course</w:t>
      </w:r>
    </w:p>
    <w:p w14:paraId="485CB709" w14:textId="77777777" w:rsidR="009C6AF2" w:rsidRPr="00390C8E" w:rsidRDefault="009C6AF2">
      <w:pPr>
        <w:rPr>
          <w:color w:val="000000" w:themeColor="text1"/>
        </w:rPr>
      </w:pPr>
      <w:r w:rsidRPr="00390C8E">
        <w:rPr>
          <w:color w:val="000000" w:themeColor="text1"/>
        </w:rPr>
        <w:t xml:space="preserve">Click </w:t>
      </w:r>
      <w:r w:rsidRPr="00390C8E">
        <w:rPr>
          <w:b/>
          <w:color w:val="000000" w:themeColor="text1"/>
        </w:rPr>
        <w:t>Modules</w:t>
      </w:r>
      <w:r w:rsidR="00390C8E" w:rsidRPr="00390C8E">
        <w:rPr>
          <w:b/>
          <w:color w:val="000000" w:themeColor="text1"/>
        </w:rPr>
        <w:t xml:space="preserve"> </w:t>
      </w:r>
      <w:r w:rsidR="00390C8E" w:rsidRPr="00390C8E">
        <w:rPr>
          <w:color w:val="000000" w:themeColor="text1"/>
        </w:rPr>
        <w:t>(if Modules are not visible, please inform your instructor)</w:t>
      </w:r>
    </w:p>
    <w:p w14:paraId="27E6A98A" w14:textId="73868837" w:rsidR="009C6AF2" w:rsidRPr="00390C8E" w:rsidRDefault="009C6AF2">
      <w:pPr>
        <w:rPr>
          <w:color w:val="000000" w:themeColor="text1"/>
        </w:rPr>
      </w:pPr>
      <w:r w:rsidRPr="00390C8E">
        <w:rPr>
          <w:color w:val="000000" w:themeColor="text1"/>
        </w:rPr>
        <w:t xml:space="preserve">You may purchase eBook access through the link in Canvas or from the </w:t>
      </w:r>
      <w:r w:rsidR="00282709">
        <w:rPr>
          <w:color w:val="000000" w:themeColor="text1"/>
        </w:rPr>
        <w:t xml:space="preserve">UT </w:t>
      </w:r>
      <w:r w:rsidRPr="00390C8E">
        <w:rPr>
          <w:color w:val="000000" w:themeColor="text1"/>
        </w:rPr>
        <w:t xml:space="preserve">COOP. </w:t>
      </w:r>
    </w:p>
    <w:p w14:paraId="5702E1BB" w14:textId="5141471B" w:rsidR="009C6AF2" w:rsidRPr="00390C8E" w:rsidRDefault="004B18AA" w:rsidP="009C6AF2">
      <w:pPr>
        <w:rPr>
          <w:color w:val="000000" w:themeColor="text1"/>
        </w:rPr>
      </w:pPr>
      <w:r w:rsidRPr="004B18AA">
        <w:rPr>
          <w:noProof/>
          <w:color w:val="000000" w:themeColor="text1"/>
        </w:rPr>
        <w:drawing>
          <wp:inline distT="0" distB="0" distL="0" distR="0" wp14:anchorId="5051C52D" wp14:editId="2101B333">
            <wp:extent cx="5943600" cy="22428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242820"/>
                    </a:xfrm>
                    <a:prstGeom prst="rect">
                      <a:avLst/>
                    </a:prstGeom>
                  </pic:spPr>
                </pic:pic>
              </a:graphicData>
            </a:graphic>
          </wp:inline>
        </w:drawing>
      </w:r>
    </w:p>
    <w:p w14:paraId="249AB188" w14:textId="5C7C82D8" w:rsidR="00CF1959" w:rsidRDefault="00CF1959" w:rsidP="009C6AF2">
      <w:pPr>
        <w:rPr>
          <w:color w:val="000000" w:themeColor="text1"/>
        </w:rPr>
      </w:pPr>
      <w:r w:rsidRPr="00CF1959">
        <w:rPr>
          <w:noProof/>
          <w:color w:val="000000" w:themeColor="text1"/>
        </w:rPr>
        <w:drawing>
          <wp:inline distT="0" distB="0" distL="0" distR="0" wp14:anchorId="3BFED604" wp14:editId="2A59B287">
            <wp:extent cx="5943600" cy="25501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550160"/>
                    </a:xfrm>
                    <a:prstGeom prst="rect">
                      <a:avLst/>
                    </a:prstGeom>
                  </pic:spPr>
                </pic:pic>
              </a:graphicData>
            </a:graphic>
          </wp:inline>
        </w:drawing>
      </w:r>
    </w:p>
    <w:p w14:paraId="2FB47A7A" w14:textId="7662E6A9" w:rsidR="00350733" w:rsidRDefault="00350733" w:rsidP="009C6AF2">
      <w:pPr>
        <w:rPr>
          <w:color w:val="000000" w:themeColor="text1"/>
        </w:rPr>
      </w:pPr>
      <w:r>
        <w:rPr>
          <w:color w:val="000000" w:themeColor="text1"/>
        </w:rPr>
        <w:t xml:space="preserve">YOU WILL BE GIVEN THE OPTIONS BELOW AFTER USING THE FREE 14 </w:t>
      </w:r>
      <w:proofErr w:type="gramStart"/>
      <w:r>
        <w:rPr>
          <w:color w:val="000000" w:themeColor="text1"/>
        </w:rPr>
        <w:t>day</w:t>
      </w:r>
      <w:proofErr w:type="gramEnd"/>
      <w:r>
        <w:rPr>
          <w:color w:val="000000" w:themeColor="text1"/>
        </w:rPr>
        <w:t xml:space="preserve"> “GRACE PERIOD”</w:t>
      </w:r>
    </w:p>
    <w:p w14:paraId="4B37E0FF" w14:textId="391F3776" w:rsidR="00350733" w:rsidRPr="00350733" w:rsidRDefault="00350733" w:rsidP="00350733">
      <w:pPr>
        <w:pStyle w:val="ListParagraph"/>
        <w:numPr>
          <w:ilvl w:val="0"/>
          <w:numId w:val="1"/>
        </w:numPr>
        <w:rPr>
          <w:color w:val="000000" w:themeColor="text1"/>
        </w:rPr>
      </w:pPr>
      <w:r w:rsidRPr="00350733">
        <w:rPr>
          <w:color w:val="000000" w:themeColor="text1"/>
        </w:rPr>
        <w:t xml:space="preserve">Access for one semester for $30 </w:t>
      </w:r>
    </w:p>
    <w:p w14:paraId="78CD180C" w14:textId="77777777" w:rsidR="00350733" w:rsidRDefault="00350733" w:rsidP="004B18AA">
      <w:pPr>
        <w:rPr>
          <w:rFonts w:cstheme="minorHAnsi"/>
          <w:sz w:val="24"/>
          <w:szCs w:val="24"/>
        </w:rPr>
      </w:pPr>
    </w:p>
    <w:p w14:paraId="50045BF1" w14:textId="36ADF722" w:rsidR="004B18AA" w:rsidRPr="00350733" w:rsidRDefault="004B18AA" w:rsidP="00350733">
      <w:pPr>
        <w:pStyle w:val="ListParagraph"/>
        <w:numPr>
          <w:ilvl w:val="0"/>
          <w:numId w:val="1"/>
        </w:numPr>
        <w:rPr>
          <w:rFonts w:cstheme="minorHAnsi"/>
          <w:sz w:val="24"/>
          <w:szCs w:val="24"/>
        </w:rPr>
      </w:pPr>
      <w:r w:rsidRPr="00350733">
        <w:rPr>
          <w:rFonts w:cstheme="minorHAnsi"/>
          <w:sz w:val="24"/>
          <w:szCs w:val="24"/>
        </w:rPr>
        <w:lastRenderedPageBreak/>
        <w:t xml:space="preserve">You have the option to purchase access to your materials through </w:t>
      </w:r>
      <w:hyperlink r:id="rId8" w:history="1">
        <w:r w:rsidRPr="00350733">
          <w:rPr>
            <w:rStyle w:val="Hyperlink"/>
            <w:rFonts w:cstheme="minorHAnsi"/>
            <w:sz w:val="24"/>
            <w:szCs w:val="24"/>
          </w:rPr>
          <w:t>Cengage Unlimited</w:t>
        </w:r>
      </w:hyperlink>
      <w:r w:rsidRPr="00350733">
        <w:rPr>
          <w:rFonts w:cstheme="minorHAnsi"/>
          <w:sz w:val="24"/>
          <w:szCs w:val="24"/>
        </w:rPr>
        <w:t xml:space="preserve">—a digital subscription service designed to save you a lot of money. With Cengage Unlimited you can access </w:t>
      </w:r>
      <w:r w:rsidRPr="00350733">
        <w:rPr>
          <w:rFonts w:cstheme="minorHAnsi"/>
          <w:b/>
          <w:sz w:val="24"/>
          <w:szCs w:val="24"/>
        </w:rPr>
        <w:t>ALL Cengage materials you are using in ANY courses</w:t>
      </w:r>
      <w:r w:rsidRPr="00350733">
        <w:rPr>
          <w:rFonts w:cstheme="minorHAnsi"/>
          <w:sz w:val="24"/>
          <w:szCs w:val="24"/>
        </w:rPr>
        <w:t xml:space="preserve"> AND a library of over 22,000 </w:t>
      </w:r>
      <w:proofErr w:type="spellStart"/>
      <w:r w:rsidRPr="00350733">
        <w:rPr>
          <w:rFonts w:cstheme="minorHAnsi"/>
          <w:sz w:val="24"/>
          <w:szCs w:val="24"/>
        </w:rPr>
        <w:t>ebooks</w:t>
      </w:r>
      <w:proofErr w:type="spellEnd"/>
      <w:r w:rsidRPr="00350733">
        <w:rPr>
          <w:rFonts w:cstheme="minorHAnsi"/>
          <w:sz w:val="24"/>
          <w:szCs w:val="24"/>
        </w:rPr>
        <w:t>, study guides and reference materials.</w:t>
      </w:r>
    </w:p>
    <w:p w14:paraId="52480F3B" w14:textId="77777777" w:rsidR="004B18AA" w:rsidRPr="004B18AA" w:rsidRDefault="004B18AA" w:rsidP="004B18AA">
      <w:pPr>
        <w:rPr>
          <w:rFonts w:cstheme="minorHAnsi"/>
          <w:sz w:val="24"/>
          <w:szCs w:val="24"/>
        </w:rPr>
      </w:pPr>
    </w:p>
    <w:p w14:paraId="317D2CBE" w14:textId="77777777" w:rsidR="004B18AA" w:rsidRPr="004B18AA" w:rsidRDefault="004B18AA" w:rsidP="004B18AA">
      <w:pPr>
        <w:rPr>
          <w:rFonts w:cstheme="minorHAnsi"/>
          <w:sz w:val="24"/>
          <w:szCs w:val="24"/>
        </w:rPr>
      </w:pPr>
      <w:r w:rsidRPr="004B18AA">
        <w:rPr>
          <w:rFonts w:cstheme="minorHAnsi"/>
          <w:sz w:val="24"/>
          <w:szCs w:val="24"/>
        </w:rPr>
        <w:t xml:space="preserve">Cengage Unlimited costs $119.99 for one term (four months), $179.99 for a multi-term (12 month) subscription or $239.99 for a multi-term (24-month) subscription. </w:t>
      </w:r>
    </w:p>
    <w:p w14:paraId="302C737B" w14:textId="77777777" w:rsidR="004B18AA" w:rsidRPr="004B18AA" w:rsidRDefault="004B18AA" w:rsidP="004B18AA">
      <w:pPr>
        <w:rPr>
          <w:rFonts w:cstheme="minorHAnsi"/>
          <w:sz w:val="24"/>
          <w:szCs w:val="24"/>
        </w:rPr>
      </w:pPr>
      <w:r w:rsidRPr="004B18AA">
        <w:rPr>
          <w:rFonts w:cstheme="minorHAnsi"/>
          <w:sz w:val="24"/>
          <w:szCs w:val="24"/>
        </w:rPr>
        <w:t xml:space="preserve">As a bonus, when your subscription ends, you can choose up to six </w:t>
      </w:r>
      <w:proofErr w:type="spellStart"/>
      <w:r w:rsidRPr="004B18AA">
        <w:rPr>
          <w:rFonts w:cstheme="minorHAnsi"/>
          <w:sz w:val="24"/>
          <w:szCs w:val="24"/>
        </w:rPr>
        <w:t>ebooks</w:t>
      </w:r>
      <w:proofErr w:type="spellEnd"/>
      <w:r w:rsidRPr="004B18AA">
        <w:rPr>
          <w:rFonts w:cstheme="minorHAnsi"/>
          <w:sz w:val="24"/>
          <w:szCs w:val="24"/>
        </w:rPr>
        <w:t xml:space="preserve"> to retain in your virtual locker for an additional 12 months.</w:t>
      </w:r>
    </w:p>
    <w:p w14:paraId="037028FB" w14:textId="535AC676" w:rsidR="004B18AA" w:rsidRDefault="004B18AA" w:rsidP="009C6AF2">
      <w:pPr>
        <w:rPr>
          <w:color w:val="000000" w:themeColor="text1"/>
        </w:rPr>
      </w:pPr>
      <w:r w:rsidRPr="00350733">
        <w:rPr>
          <w:color w:val="000000" w:themeColor="text1"/>
          <w:highlight w:val="yellow"/>
        </w:rPr>
        <w:t xml:space="preserve">You will see a screen similar to the one below, </w:t>
      </w:r>
      <w:r w:rsidR="00350733">
        <w:rPr>
          <w:color w:val="000000" w:themeColor="text1"/>
          <w:highlight w:val="yellow"/>
        </w:rPr>
        <w:t>PLEASE USE</w:t>
      </w:r>
      <w:r w:rsidRPr="00350733">
        <w:rPr>
          <w:color w:val="000000" w:themeColor="text1"/>
          <w:highlight w:val="yellow"/>
        </w:rPr>
        <w:t xml:space="preserve"> the </w:t>
      </w:r>
      <w:r w:rsidR="0009421D" w:rsidRPr="00350733">
        <w:rPr>
          <w:color w:val="000000" w:themeColor="text1"/>
          <w:highlight w:val="yellow"/>
        </w:rPr>
        <w:t>“temporary access”</w:t>
      </w:r>
      <w:r w:rsidRPr="00350733">
        <w:rPr>
          <w:color w:val="000000" w:themeColor="text1"/>
          <w:highlight w:val="yellow"/>
        </w:rPr>
        <w:t xml:space="preserve"> to give yourself time to make the best purchasing decision</w:t>
      </w:r>
      <w:r w:rsidR="0009421D" w:rsidRPr="00350733">
        <w:rPr>
          <w:color w:val="000000" w:themeColor="text1"/>
          <w:highlight w:val="yellow"/>
        </w:rPr>
        <w:t>,</w:t>
      </w:r>
      <w:r w:rsidR="0086494C" w:rsidRPr="00350733">
        <w:rPr>
          <w:color w:val="000000" w:themeColor="text1"/>
          <w:highlight w:val="yellow"/>
        </w:rPr>
        <w:t xml:space="preserve"> from the screen below choose “continue to course”</w:t>
      </w:r>
      <w:r w:rsidR="0009421D" w:rsidRPr="00350733">
        <w:rPr>
          <w:color w:val="000000" w:themeColor="text1"/>
          <w:highlight w:val="yellow"/>
        </w:rPr>
        <w:t xml:space="preserve"> to access materials through this </w:t>
      </w:r>
      <w:proofErr w:type="gramStart"/>
      <w:r w:rsidR="0009421D" w:rsidRPr="00350733">
        <w:rPr>
          <w:color w:val="000000" w:themeColor="text1"/>
          <w:highlight w:val="yellow"/>
        </w:rPr>
        <w:t>14 day</w:t>
      </w:r>
      <w:proofErr w:type="gramEnd"/>
      <w:r w:rsidR="0009421D" w:rsidRPr="00350733">
        <w:rPr>
          <w:color w:val="000000" w:themeColor="text1"/>
          <w:highlight w:val="yellow"/>
        </w:rPr>
        <w:t xml:space="preserve"> grace period</w:t>
      </w:r>
      <w:r w:rsidRPr="00350733">
        <w:rPr>
          <w:color w:val="000000" w:themeColor="text1"/>
          <w:highlight w:val="yellow"/>
        </w:rPr>
        <w:t>.</w:t>
      </w:r>
    </w:p>
    <w:p w14:paraId="1B47FF2B" w14:textId="6B30E7B6" w:rsidR="00350733" w:rsidRDefault="00350733" w:rsidP="00350733">
      <w:pPr>
        <w:rPr>
          <w:rFonts w:ascii="Calibri" w:hAnsi="Calibri" w:cs="Calibri"/>
          <w:color w:val="FF0000"/>
        </w:rPr>
      </w:pPr>
      <w:r>
        <w:rPr>
          <w:rFonts w:ascii="Calibri" w:hAnsi="Calibri" w:cs="Calibri"/>
          <w:color w:val="FF0000"/>
        </w:rPr>
        <w:t>*****If students purchase ACCESS to MindTap from the CO-OP, the student will instantly get an email from REDSHELF.</w:t>
      </w:r>
      <w:r>
        <w:rPr>
          <w:rFonts w:ascii="Calibri" w:hAnsi="Calibri" w:cs="Calibri"/>
          <w:color w:val="FF0000"/>
        </w:rPr>
        <w:t xml:space="preserve"> </w:t>
      </w:r>
    </w:p>
    <w:p w14:paraId="3414D97B" w14:textId="77777777" w:rsidR="00350733" w:rsidRDefault="00350733" w:rsidP="00350733">
      <w:pPr>
        <w:pStyle w:val="xmsonormal"/>
        <w:rPr>
          <w:color w:val="000000"/>
          <w:sz w:val="24"/>
          <w:szCs w:val="24"/>
          <w:shd w:val="clear" w:color="auto" w:fill="FFFF00"/>
        </w:rPr>
      </w:pPr>
    </w:p>
    <w:p w14:paraId="06FFEFCF" w14:textId="477E50EE" w:rsidR="004B18AA" w:rsidRDefault="004B18AA" w:rsidP="009C6AF2">
      <w:pPr>
        <w:rPr>
          <w:color w:val="000000" w:themeColor="text1"/>
        </w:rPr>
      </w:pPr>
      <w:bookmarkStart w:id="0" w:name="_GoBack"/>
      <w:bookmarkEnd w:id="0"/>
      <w:r w:rsidRPr="00282709">
        <w:rPr>
          <w:noProof/>
          <w:color w:val="000000" w:themeColor="text1"/>
        </w:rPr>
        <w:drawing>
          <wp:inline distT="0" distB="0" distL="0" distR="0" wp14:anchorId="42ADCB5D" wp14:editId="310B2192">
            <wp:extent cx="4700662" cy="30632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18631" cy="3074950"/>
                    </a:xfrm>
                    <a:prstGeom prst="rect">
                      <a:avLst/>
                    </a:prstGeom>
                  </pic:spPr>
                </pic:pic>
              </a:graphicData>
            </a:graphic>
          </wp:inline>
        </w:drawing>
      </w:r>
    </w:p>
    <w:p w14:paraId="36EA0052" w14:textId="0F2CB3A5" w:rsidR="00567647" w:rsidRPr="00390C8E" w:rsidRDefault="0086494C" w:rsidP="009C6AF2">
      <w:pPr>
        <w:rPr>
          <w:color w:val="000000" w:themeColor="text1"/>
        </w:rPr>
      </w:pPr>
      <w:r>
        <w:rPr>
          <w:color w:val="000000" w:themeColor="text1"/>
        </w:rPr>
        <w:t>To access your text after registration, go back to Canvas and click on the same link, then on the box at the top of the screen, this time your book will open.</w:t>
      </w:r>
    </w:p>
    <w:p w14:paraId="147268BC" w14:textId="40F48B1F" w:rsidR="00CF1959" w:rsidRDefault="0086494C" w:rsidP="0086494C">
      <w:pPr>
        <w:pBdr>
          <w:bottom w:val="single" w:sz="12" w:space="1" w:color="auto"/>
        </w:pBdr>
        <w:rPr>
          <w:rFonts w:cstheme="minorHAnsi"/>
          <w:color w:val="000000" w:themeColor="text1"/>
          <w:spacing w:val="-5"/>
          <w:shd w:val="clear" w:color="auto" w:fill="FFFFFF"/>
        </w:rPr>
      </w:pPr>
      <w:r w:rsidRPr="004B18AA">
        <w:rPr>
          <w:noProof/>
          <w:color w:val="000000" w:themeColor="text1"/>
        </w:rPr>
        <w:lastRenderedPageBreak/>
        <w:drawing>
          <wp:inline distT="0" distB="0" distL="0" distR="0" wp14:anchorId="3B5EB9F1" wp14:editId="073B2AFF">
            <wp:extent cx="5943600" cy="22428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242820"/>
                    </a:xfrm>
                    <a:prstGeom prst="rect">
                      <a:avLst/>
                    </a:prstGeom>
                  </pic:spPr>
                </pic:pic>
              </a:graphicData>
            </a:graphic>
          </wp:inline>
        </w:drawing>
      </w:r>
      <w:r w:rsidR="00567647" w:rsidRPr="00390C8E">
        <w:rPr>
          <w:rFonts w:cstheme="minorHAnsi"/>
          <w:color w:val="000000" w:themeColor="text1"/>
          <w:spacing w:val="-5"/>
          <w:shd w:val="clear" w:color="auto" w:fill="FFFFFF"/>
        </w:rPr>
        <w:t xml:space="preserve">   </w:t>
      </w:r>
    </w:p>
    <w:p w14:paraId="0089F75D" w14:textId="7693C300" w:rsidR="0086494C" w:rsidRDefault="0009421D" w:rsidP="0086494C">
      <w:pPr>
        <w:pBdr>
          <w:bottom w:val="single" w:sz="12" w:space="1" w:color="auto"/>
        </w:pBdr>
        <w:rPr>
          <w:rFonts w:cstheme="minorHAnsi"/>
          <w:color w:val="000000" w:themeColor="text1"/>
          <w:spacing w:val="-5"/>
          <w:shd w:val="clear" w:color="auto" w:fill="FFFFFF"/>
        </w:rPr>
      </w:pPr>
      <w:r w:rsidRPr="0009421D">
        <w:rPr>
          <w:rFonts w:cstheme="minorHAnsi"/>
          <w:noProof/>
          <w:color w:val="000000" w:themeColor="text1"/>
          <w:spacing w:val="-5"/>
          <w:shd w:val="clear" w:color="auto" w:fill="FFFFFF"/>
        </w:rPr>
        <w:drawing>
          <wp:inline distT="0" distB="0" distL="0" distR="0" wp14:anchorId="1DACC05A" wp14:editId="667DF516">
            <wp:extent cx="5943600" cy="23761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376170"/>
                    </a:xfrm>
                    <a:prstGeom prst="rect">
                      <a:avLst/>
                    </a:prstGeom>
                  </pic:spPr>
                </pic:pic>
              </a:graphicData>
            </a:graphic>
          </wp:inline>
        </w:drawing>
      </w:r>
    </w:p>
    <w:p w14:paraId="60040AF3" w14:textId="1624E9CA" w:rsidR="0009421D" w:rsidRDefault="0009421D" w:rsidP="0086494C">
      <w:pPr>
        <w:pBdr>
          <w:bottom w:val="single" w:sz="12" w:space="1" w:color="auto"/>
        </w:pBdr>
        <w:rPr>
          <w:rFonts w:cstheme="minorHAnsi"/>
          <w:color w:val="000000" w:themeColor="text1"/>
          <w:spacing w:val="-5"/>
          <w:shd w:val="clear" w:color="auto" w:fill="FFFFFF"/>
        </w:rPr>
      </w:pPr>
    </w:p>
    <w:p w14:paraId="296C92D9" w14:textId="67408382" w:rsidR="0009421D" w:rsidRDefault="0009421D" w:rsidP="0086494C">
      <w:pPr>
        <w:pBdr>
          <w:bottom w:val="single" w:sz="12" w:space="1" w:color="auto"/>
        </w:pBdr>
        <w:rPr>
          <w:rFonts w:cstheme="minorHAnsi"/>
          <w:color w:val="000000" w:themeColor="text1"/>
          <w:spacing w:val="-5"/>
          <w:shd w:val="clear" w:color="auto" w:fill="FFFFFF"/>
        </w:rPr>
      </w:pPr>
      <w:r w:rsidRPr="00390C8E">
        <w:rPr>
          <w:rFonts w:cstheme="minorHAnsi"/>
          <w:noProof/>
          <w:color w:val="000000" w:themeColor="text1"/>
        </w:rPr>
        <w:drawing>
          <wp:inline distT="0" distB="0" distL="0" distR="0" wp14:anchorId="3101F8BB" wp14:editId="33AFE3FE">
            <wp:extent cx="4462530" cy="26765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05754" cy="2702488"/>
                    </a:xfrm>
                    <a:prstGeom prst="rect">
                      <a:avLst/>
                    </a:prstGeom>
                  </pic:spPr>
                </pic:pic>
              </a:graphicData>
            </a:graphic>
          </wp:inline>
        </w:drawing>
      </w:r>
    </w:p>
    <w:p w14:paraId="4DD8B71F" w14:textId="0DF5EC64" w:rsidR="0009421D" w:rsidRDefault="0009421D" w:rsidP="0086494C">
      <w:pPr>
        <w:pBdr>
          <w:bottom w:val="single" w:sz="12" w:space="1" w:color="auto"/>
        </w:pBdr>
        <w:rPr>
          <w:rFonts w:cstheme="minorHAnsi"/>
          <w:color w:val="000000" w:themeColor="text1"/>
          <w:spacing w:val="-5"/>
          <w:shd w:val="clear" w:color="auto" w:fill="FFFFFF"/>
        </w:rPr>
      </w:pPr>
    </w:p>
    <w:p w14:paraId="2E7A80C9" w14:textId="2CAB6B4C" w:rsidR="0009421D" w:rsidRDefault="0009421D" w:rsidP="0086494C">
      <w:pPr>
        <w:pBdr>
          <w:bottom w:val="single" w:sz="12" w:space="1" w:color="auto"/>
        </w:pBdr>
        <w:rPr>
          <w:rFonts w:cstheme="minorHAnsi"/>
          <w:color w:val="000000" w:themeColor="text1"/>
          <w:spacing w:val="-5"/>
          <w:shd w:val="clear" w:color="auto" w:fill="FFFFFF"/>
        </w:rPr>
      </w:pPr>
    </w:p>
    <w:p w14:paraId="47401900" w14:textId="010BFF67" w:rsidR="0009421D" w:rsidRDefault="0009421D" w:rsidP="0086494C">
      <w:pPr>
        <w:pBdr>
          <w:bottom w:val="single" w:sz="12" w:space="1" w:color="auto"/>
        </w:pBdr>
        <w:rPr>
          <w:rFonts w:cstheme="minorHAnsi"/>
          <w:color w:val="000000" w:themeColor="text1"/>
          <w:spacing w:val="-5"/>
          <w:shd w:val="clear" w:color="auto" w:fill="FFFFFF"/>
        </w:rPr>
      </w:pPr>
    </w:p>
    <w:p w14:paraId="4451C332" w14:textId="0FBA3886" w:rsidR="0009421D" w:rsidRDefault="0009421D" w:rsidP="0086494C">
      <w:pPr>
        <w:pBdr>
          <w:bottom w:val="single" w:sz="12" w:space="1" w:color="auto"/>
        </w:pBdr>
        <w:rPr>
          <w:rFonts w:cstheme="minorHAnsi"/>
          <w:color w:val="000000" w:themeColor="text1"/>
          <w:spacing w:val="-5"/>
          <w:shd w:val="clear" w:color="auto" w:fill="FFFFFF"/>
        </w:rPr>
      </w:pPr>
    </w:p>
    <w:p w14:paraId="76172612" w14:textId="77777777" w:rsidR="0009421D" w:rsidRDefault="0009421D" w:rsidP="0086494C">
      <w:pPr>
        <w:pBdr>
          <w:bottom w:val="single" w:sz="12" w:space="1" w:color="auto"/>
        </w:pBdr>
        <w:rPr>
          <w:rFonts w:cstheme="minorHAnsi"/>
          <w:color w:val="000000" w:themeColor="text1"/>
          <w:spacing w:val="-5"/>
          <w:shd w:val="clear" w:color="auto" w:fill="FFFFFF"/>
        </w:rPr>
      </w:pPr>
    </w:p>
    <w:sectPr w:rsidR="00094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B519A"/>
    <w:multiLevelType w:val="hybridMultilevel"/>
    <w:tmpl w:val="C6CC1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F2"/>
    <w:rsid w:val="0009421D"/>
    <w:rsid w:val="00282709"/>
    <w:rsid w:val="00350733"/>
    <w:rsid w:val="00390C8E"/>
    <w:rsid w:val="004434C3"/>
    <w:rsid w:val="004B18AA"/>
    <w:rsid w:val="00513E41"/>
    <w:rsid w:val="00567647"/>
    <w:rsid w:val="007F07E3"/>
    <w:rsid w:val="0086494C"/>
    <w:rsid w:val="00884273"/>
    <w:rsid w:val="009C6AF2"/>
    <w:rsid w:val="00CA1600"/>
    <w:rsid w:val="00CF1959"/>
    <w:rsid w:val="00D900B3"/>
    <w:rsid w:val="00FC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76EA"/>
  <w15:chartTrackingRefBased/>
  <w15:docId w15:val="{9F3267FD-9E5C-47C8-84D0-34CC2D17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567647"/>
  </w:style>
  <w:style w:type="paragraph" w:styleId="BalloonText">
    <w:name w:val="Balloon Text"/>
    <w:basedOn w:val="Normal"/>
    <w:link w:val="BalloonTextChar"/>
    <w:uiPriority w:val="99"/>
    <w:semiHidden/>
    <w:unhideWhenUsed/>
    <w:rsid w:val="00884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273"/>
    <w:rPr>
      <w:rFonts w:ascii="Segoe UI" w:hAnsi="Segoe UI" w:cs="Segoe UI"/>
      <w:sz w:val="18"/>
      <w:szCs w:val="18"/>
    </w:rPr>
  </w:style>
  <w:style w:type="table" w:styleId="TableGrid">
    <w:name w:val="Table Grid"/>
    <w:basedOn w:val="TableNormal"/>
    <w:uiPriority w:val="39"/>
    <w:rsid w:val="00CF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2709"/>
    <w:rPr>
      <w:color w:val="0563C1" w:themeColor="hyperlink"/>
      <w:u w:val="single"/>
    </w:rPr>
  </w:style>
  <w:style w:type="character" w:styleId="UnresolvedMention">
    <w:name w:val="Unresolved Mention"/>
    <w:basedOn w:val="DefaultParagraphFont"/>
    <w:uiPriority w:val="99"/>
    <w:semiHidden/>
    <w:unhideWhenUsed/>
    <w:rsid w:val="00282709"/>
    <w:rPr>
      <w:color w:val="808080"/>
      <w:shd w:val="clear" w:color="auto" w:fill="E6E6E6"/>
    </w:rPr>
  </w:style>
  <w:style w:type="paragraph" w:styleId="ListParagraph">
    <w:name w:val="List Paragraph"/>
    <w:basedOn w:val="Normal"/>
    <w:uiPriority w:val="34"/>
    <w:qFormat/>
    <w:rsid w:val="00350733"/>
    <w:pPr>
      <w:ind w:left="720"/>
      <w:contextualSpacing/>
    </w:pPr>
  </w:style>
  <w:style w:type="paragraph" w:customStyle="1" w:styleId="xmsonormal">
    <w:name w:val="x_msonormal"/>
    <w:basedOn w:val="Normal"/>
    <w:rsid w:val="0035073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84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gage.com/unlimit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www.cengage.com/student-training/mindtap/canvas/ia-no"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Tippens, Leslie J</dc:creator>
  <cp:keywords/>
  <dc:description/>
  <cp:lastModifiedBy>Sommerfeld, Kris</cp:lastModifiedBy>
  <cp:revision>2</cp:revision>
  <cp:lastPrinted>2017-08-24T21:01:00Z</cp:lastPrinted>
  <dcterms:created xsi:type="dcterms:W3CDTF">2018-08-27T17:40:00Z</dcterms:created>
  <dcterms:modified xsi:type="dcterms:W3CDTF">2018-08-27T17:40:00Z</dcterms:modified>
</cp:coreProperties>
</file>